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黑体" w:eastAsia="黑体" w:cs="仿宋_GB2312"/>
        </w:rPr>
      </w:pPr>
      <w:r>
        <w:rPr>
          <w:rFonts w:hint="eastAsia" w:ascii="黑体" w:eastAsia="黑体" w:cs="仿宋_GB2312"/>
        </w:rPr>
        <w:t>附件5-1</w:t>
      </w:r>
    </w:p>
    <w:p>
      <w:pPr>
        <w:widowControl/>
        <w:shd w:val="clear" w:color="auto" w:fill="FFFFFF"/>
        <w:spacing w:after="156" w:afterLines="50"/>
        <w:jc w:val="center"/>
        <w:rPr>
          <w:rFonts w:hint="eastAsia"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投标报价评审表</w:t>
      </w:r>
    </w:p>
    <w:tbl>
      <w:tblPr>
        <w:tblStyle w:val="4"/>
        <w:tblW w:w="14239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8"/>
        <w:gridCol w:w="1431"/>
        <w:gridCol w:w="4119"/>
        <w:gridCol w:w="2540"/>
        <w:gridCol w:w="499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序号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评审因素</w:t>
            </w:r>
          </w:p>
        </w:tc>
        <w:tc>
          <w:tcPr>
            <w:tcW w:w="4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评审标准</w:t>
            </w:r>
          </w:p>
        </w:tc>
        <w:tc>
          <w:tcPr>
            <w:tcW w:w="2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计分方式</w:t>
            </w:r>
          </w:p>
        </w:tc>
        <w:tc>
          <w:tcPr>
            <w:tcW w:w="4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1" w:hRule="atLeast"/>
          <w:jc w:val="center"/>
        </w:trPr>
        <w:tc>
          <w:tcPr>
            <w:tcW w:w="11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1</w:t>
            </w:r>
          </w:p>
        </w:tc>
        <w:tc>
          <w:tcPr>
            <w:tcW w:w="1431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投标报价</w:t>
            </w:r>
          </w:p>
        </w:tc>
        <w:tc>
          <w:tcPr>
            <w:tcW w:w="411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 xml:space="preserve">投标报价＞ 基准价                </w:t>
            </w:r>
          </w:p>
        </w:tc>
        <w:tc>
          <w:tcPr>
            <w:tcW w:w="254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100-0.5×100L</w:t>
            </w:r>
            <w:r>
              <w:rPr>
                <w:rFonts w:hint="eastAsia" w:ascii="宋体" w:hAnsi="宋体" w:eastAsia="宋体" w:cs="仿宋_GB2312"/>
                <w:sz w:val="24"/>
                <w:vertAlign w:val="subscript"/>
              </w:rPr>
              <w:t>1</w:t>
            </w:r>
          </w:p>
          <w:p>
            <w:pPr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-100L</w:t>
            </w:r>
            <w:r>
              <w:rPr>
                <w:rFonts w:hint="eastAsia" w:ascii="宋体" w:hAnsi="宋体" w:eastAsia="宋体" w:cs="仿宋_GB2312"/>
                <w:sz w:val="24"/>
                <w:vertAlign w:val="subscript"/>
              </w:rPr>
              <w:t>2</w:t>
            </w:r>
          </w:p>
        </w:tc>
        <w:tc>
          <w:tcPr>
            <w:tcW w:w="4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600" w:firstLineChars="250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 xml:space="preserve">基准价 </w:t>
            </w: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-</w:t>
            </w:r>
            <w:r>
              <w:rPr>
                <w:rFonts w:hint="eastAsia" w:ascii="宋体" w:hAnsi="宋体" w:eastAsia="宋体" w:cs="仿宋_GB2312"/>
                <w:sz w:val="24"/>
              </w:rPr>
              <w:t xml:space="preserve"> 经评审的最低投标价</w:t>
            </w:r>
          </w:p>
          <w:p>
            <w:pPr>
              <w:spacing w:line="320" w:lineRule="exact"/>
              <w:ind w:firstLine="120" w:firstLineChars="50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L</w:t>
            </w:r>
            <w:r>
              <w:rPr>
                <w:rFonts w:hint="eastAsia" w:ascii="宋体" w:hAnsi="宋体" w:eastAsia="宋体" w:cs="仿宋_GB2312"/>
                <w:sz w:val="24"/>
                <w:vertAlign w:val="subscript"/>
              </w:rPr>
              <w:t>1</w:t>
            </w:r>
            <w:r>
              <w:rPr>
                <w:rFonts w:hint="eastAsia" w:ascii="宋体" w:hAnsi="宋体" w:eastAsia="宋体" w:cs="仿宋_GB2312"/>
                <w:sz w:val="24"/>
              </w:rPr>
              <w:t xml:space="preserve">=  </w:t>
            </w:r>
            <w:r>
              <w:rPr>
                <w:rFonts w:hint="eastAsia" w:ascii="宋体" w:hAnsi="宋体" w:eastAsia="宋体" w:cs="仿宋_GB2312"/>
                <w:sz w:val="24"/>
                <w:u w:val="single"/>
              </w:rPr>
              <w:t xml:space="preserve">                            </w:t>
            </w:r>
            <w:r>
              <w:rPr>
                <w:rFonts w:hint="eastAsia" w:ascii="宋体" w:hAnsi="宋体" w:eastAsia="宋体" w:cs="仿宋_GB2312"/>
                <w:sz w:val="24"/>
              </w:rPr>
              <w:t xml:space="preserve">  ×100%</w:t>
            </w:r>
          </w:p>
          <w:p>
            <w:pPr>
              <w:ind w:firstLine="1200" w:firstLineChars="500"/>
              <w:rPr>
                <w:rFonts w:ascii="Calibri" w:hAnsi="Calibri" w:cs="宋体"/>
                <w:szCs w:val="32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经评审的最低投标价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1" w:hRule="atLeast"/>
          <w:jc w:val="center"/>
        </w:trPr>
        <w:tc>
          <w:tcPr>
            <w:tcW w:w="11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</w:rPr>
            </w:pPr>
          </w:p>
        </w:tc>
        <w:tc>
          <w:tcPr>
            <w:tcW w:w="1431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</w:rPr>
            </w:pPr>
          </w:p>
        </w:tc>
        <w:tc>
          <w:tcPr>
            <w:tcW w:w="411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</w:rPr>
            </w:pPr>
          </w:p>
        </w:tc>
        <w:tc>
          <w:tcPr>
            <w:tcW w:w="25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</w:rPr>
            </w:pPr>
          </w:p>
        </w:tc>
        <w:tc>
          <w:tcPr>
            <w:tcW w:w="4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1440" w:firstLineChars="600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 xml:space="preserve">投标报价 </w:t>
            </w: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-</w:t>
            </w:r>
            <w:r>
              <w:rPr>
                <w:rFonts w:hint="eastAsia" w:ascii="宋体" w:hAnsi="宋体" w:eastAsia="宋体" w:cs="仿宋_GB2312"/>
                <w:sz w:val="24"/>
              </w:rPr>
              <w:t xml:space="preserve"> 基准价</w:t>
            </w:r>
          </w:p>
          <w:p>
            <w:pPr>
              <w:spacing w:line="320" w:lineRule="exact"/>
              <w:ind w:firstLine="480" w:firstLineChars="200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L</w:t>
            </w:r>
            <w:r>
              <w:rPr>
                <w:rFonts w:hint="eastAsia" w:ascii="宋体" w:hAnsi="宋体" w:eastAsia="宋体" w:cs="仿宋_GB2312"/>
                <w:sz w:val="24"/>
                <w:vertAlign w:val="subscript"/>
              </w:rPr>
              <w:t>2</w:t>
            </w:r>
            <w:r>
              <w:rPr>
                <w:rFonts w:hint="eastAsia" w:ascii="宋体" w:hAnsi="宋体" w:eastAsia="宋体" w:cs="仿宋_GB2312"/>
                <w:sz w:val="24"/>
              </w:rPr>
              <w:t xml:space="preserve">=    </w:t>
            </w:r>
            <w:r>
              <w:rPr>
                <w:rFonts w:hint="eastAsia" w:ascii="宋体" w:hAnsi="宋体" w:eastAsia="宋体" w:cs="仿宋_GB2312"/>
                <w:sz w:val="24"/>
                <w:u w:val="single"/>
              </w:rPr>
              <w:t xml:space="preserve">                       </w:t>
            </w:r>
            <w:r>
              <w:rPr>
                <w:rFonts w:hint="eastAsia" w:ascii="宋体" w:hAnsi="宋体" w:eastAsia="宋体" w:cs="仿宋_GB2312"/>
                <w:sz w:val="24"/>
              </w:rPr>
              <w:t xml:space="preserve">  ×100%</w:t>
            </w:r>
          </w:p>
          <w:p>
            <w:pPr>
              <w:spacing w:line="320" w:lineRule="exact"/>
              <w:ind w:left="208" w:leftChars="65" w:firstLine="1200" w:firstLineChars="500"/>
              <w:jc w:val="left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经评审的最低投标价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2</w:t>
            </w:r>
          </w:p>
        </w:tc>
        <w:tc>
          <w:tcPr>
            <w:tcW w:w="1431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</w:rPr>
            </w:pPr>
          </w:p>
        </w:tc>
        <w:tc>
          <w:tcPr>
            <w:tcW w:w="411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trike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投标报价=经评审的最低投标价</w:t>
            </w:r>
          </w:p>
        </w:tc>
        <w:tc>
          <w:tcPr>
            <w:tcW w:w="25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100</w:t>
            </w:r>
          </w:p>
        </w:tc>
        <w:tc>
          <w:tcPr>
            <w:tcW w:w="4991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960" w:firstLineChars="400"/>
              <w:rPr>
                <w:rFonts w:ascii="宋体" w:hAnsi="宋体" w:eastAsia="宋体" w:cs="仿宋_GB2312"/>
                <w:sz w:val="24"/>
              </w:rPr>
            </w:pPr>
          </w:p>
          <w:p>
            <w:pPr>
              <w:spacing w:line="240" w:lineRule="exact"/>
              <w:ind w:firstLine="720" w:firstLineChars="300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投标报价</w:t>
            </w: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-</w:t>
            </w:r>
            <w:r>
              <w:rPr>
                <w:rFonts w:hint="eastAsia" w:ascii="宋体" w:hAnsi="宋体" w:eastAsia="宋体" w:cs="仿宋_GB2312"/>
                <w:sz w:val="24"/>
              </w:rPr>
              <w:t>经评审的最低投标价</w:t>
            </w:r>
          </w:p>
          <w:p>
            <w:pPr>
              <w:spacing w:line="320" w:lineRule="exact"/>
              <w:ind w:firstLine="120" w:firstLineChars="50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L</w:t>
            </w:r>
            <w:r>
              <w:rPr>
                <w:rFonts w:hint="eastAsia" w:ascii="宋体" w:hAnsi="宋体" w:eastAsia="宋体" w:cs="仿宋_GB2312"/>
                <w:sz w:val="24"/>
                <w:vertAlign w:val="subscript"/>
              </w:rPr>
              <w:t>3</w:t>
            </w:r>
            <w:r>
              <w:rPr>
                <w:rFonts w:hint="eastAsia" w:ascii="宋体" w:hAnsi="宋体" w:eastAsia="宋体" w:cs="仿宋_GB2312"/>
                <w:sz w:val="24"/>
              </w:rPr>
              <w:t xml:space="preserve">=   </w:t>
            </w:r>
            <w:r>
              <w:rPr>
                <w:rFonts w:hint="eastAsia" w:ascii="宋体" w:hAnsi="宋体" w:eastAsia="宋体" w:cs="仿宋_GB2312"/>
                <w:sz w:val="24"/>
                <w:u w:val="single"/>
              </w:rPr>
              <w:t xml:space="preserve">                          </w:t>
            </w:r>
            <w:r>
              <w:rPr>
                <w:rFonts w:hint="eastAsia" w:ascii="宋体" w:hAnsi="宋体" w:eastAsia="宋体" w:cs="仿宋_GB2312"/>
                <w:sz w:val="24"/>
              </w:rPr>
              <w:t xml:space="preserve">  ×100%</w:t>
            </w:r>
          </w:p>
          <w:p>
            <w:pPr>
              <w:spacing w:line="320" w:lineRule="exact"/>
              <w:ind w:firstLine="1440" w:firstLineChars="600"/>
              <w:jc w:val="left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经评审的最低投标价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3</w:t>
            </w:r>
          </w:p>
        </w:tc>
        <w:tc>
          <w:tcPr>
            <w:tcW w:w="1431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</w:rPr>
            </w:pPr>
          </w:p>
        </w:tc>
        <w:tc>
          <w:tcPr>
            <w:tcW w:w="4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trike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经评审的最低投标价＜投标报价≤基准价</w:t>
            </w:r>
          </w:p>
        </w:tc>
        <w:tc>
          <w:tcPr>
            <w:tcW w:w="2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trike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100-0.5×100L</w:t>
            </w:r>
            <w:r>
              <w:rPr>
                <w:rFonts w:hint="eastAsia" w:ascii="宋体" w:hAnsi="宋体" w:eastAsia="宋体" w:cs="仿宋_GB2312"/>
                <w:sz w:val="24"/>
                <w:vertAlign w:val="subscript"/>
              </w:rPr>
              <w:t>3</w:t>
            </w:r>
          </w:p>
        </w:tc>
        <w:tc>
          <w:tcPr>
            <w:tcW w:w="4991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4</w:t>
            </w:r>
          </w:p>
        </w:tc>
        <w:tc>
          <w:tcPr>
            <w:tcW w:w="1431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</w:rPr>
            </w:pPr>
          </w:p>
        </w:tc>
        <w:tc>
          <w:tcPr>
            <w:tcW w:w="4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投标报价＜经评审的最低投标价</w:t>
            </w:r>
          </w:p>
        </w:tc>
        <w:tc>
          <w:tcPr>
            <w:tcW w:w="2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0</w:t>
            </w:r>
          </w:p>
        </w:tc>
        <w:tc>
          <w:tcPr>
            <w:tcW w:w="4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sz w:val="24"/>
              </w:rPr>
            </w:pPr>
          </w:p>
        </w:tc>
      </w:tr>
    </w:tbl>
    <w:p>
      <w:pPr>
        <w:ind w:left="483" w:leftChars="151"/>
        <w:jc w:val="left"/>
        <w:rPr>
          <w:rFonts w:hint="eastAsia" w:ascii="宋体" w:hAnsi="宋体" w:eastAsia="宋体" w:cs="仿宋_GB2312"/>
          <w:sz w:val="24"/>
        </w:rPr>
      </w:pPr>
      <w:r>
        <w:rPr>
          <w:rFonts w:hint="eastAsia" w:ascii="宋体" w:hAnsi="宋体" w:eastAsia="宋体" w:cs="仿宋_GB2312"/>
          <w:sz w:val="24"/>
        </w:rPr>
        <w:t>1．适用于经评审的最低投标法。                                                                                                                                                            2．基准价： Y= A</w:t>
      </w:r>
    </w:p>
    <w:p>
      <w:pPr>
        <w:ind w:firstLine="480" w:firstLineChars="200"/>
        <w:jc w:val="left"/>
        <w:rPr>
          <w:rFonts w:hint="eastAsia" w:ascii="宋体" w:hAnsi="宋体" w:eastAsia="宋体" w:cs="仿宋_GB2312"/>
          <w:sz w:val="24"/>
        </w:rPr>
      </w:pPr>
      <w:r>
        <w:rPr>
          <w:rFonts w:hint="eastAsia" w:ascii="宋体" w:hAnsi="宋体" w:eastAsia="宋体" w:cs="仿宋_GB2312"/>
          <w:sz w:val="24"/>
        </w:rPr>
        <w:t>其中：</w:t>
      </w:r>
    </w:p>
    <w:p>
      <w:pPr>
        <w:ind w:firstLine="480" w:firstLineChars="200"/>
        <w:jc w:val="left"/>
        <w:rPr>
          <w:rFonts w:hint="eastAsia" w:ascii="宋体" w:hAnsi="宋体" w:eastAsia="宋体" w:cs="仿宋_GB2312"/>
          <w:sz w:val="24"/>
        </w:rPr>
      </w:pPr>
      <w:r>
        <w:rPr>
          <w:rFonts w:hint="eastAsia" w:ascii="宋体" w:hAnsi="宋体" w:eastAsia="宋体" w:cs="仿宋_GB2312"/>
          <w:sz w:val="24"/>
        </w:rPr>
        <w:t>A——进入报价评审环节的有效投标报价中，未偏离 X(1±10%)的报价的算术平均值</w:t>
      </w:r>
      <w:r>
        <w:rPr>
          <w:rFonts w:hint="eastAsia" w:ascii="宋体" w:hAnsi="宋体" w:eastAsia="宋体" w:cs="仿宋_GB2312"/>
          <w:sz w:val="24"/>
        </w:rPr>
        <w:br w:type="textWrapping"/>
      </w:r>
      <w:r>
        <w:rPr>
          <w:rFonts w:hint="eastAsia" w:ascii="宋体" w:hAnsi="宋体" w:eastAsia="宋体" w:cs="仿宋_GB2312"/>
          <w:sz w:val="24"/>
        </w:rPr>
        <w:t>X——进入报价评审环节的有效投标报价的算术平均值</w:t>
      </w:r>
    </w:p>
    <w:p>
      <w:pPr>
        <w:ind w:firstLine="480" w:firstLineChars="200"/>
        <w:jc w:val="left"/>
        <w:rPr>
          <w:rFonts w:hint="eastAsia" w:ascii="宋体" w:hAnsi="宋体" w:eastAsia="宋体" w:cs="仿宋_GB2312"/>
          <w:sz w:val="24"/>
        </w:rPr>
      </w:pPr>
      <w:r>
        <w:rPr>
          <w:rFonts w:hint="eastAsia" w:ascii="宋体" w:hAnsi="宋体" w:eastAsia="宋体" w:cs="仿宋_GB2312"/>
          <w:sz w:val="24"/>
        </w:rPr>
        <w:t xml:space="preserve"> X=（ X</w:t>
      </w:r>
      <w:r>
        <w:rPr>
          <w:rFonts w:hint="eastAsia" w:ascii="宋体" w:hAnsi="宋体" w:eastAsia="宋体" w:cs="仿宋_GB2312"/>
          <w:sz w:val="24"/>
          <w:vertAlign w:val="subscript"/>
        </w:rPr>
        <w:t>1</w:t>
      </w:r>
      <w:r>
        <w:rPr>
          <w:rFonts w:hint="eastAsia" w:ascii="宋体" w:hAnsi="宋体" w:eastAsia="宋体" w:cs="仿宋_GB2312"/>
          <w:sz w:val="24"/>
        </w:rPr>
        <w:t>+X</w:t>
      </w:r>
      <w:r>
        <w:rPr>
          <w:rFonts w:hint="eastAsia" w:ascii="宋体" w:hAnsi="宋体" w:eastAsia="宋体" w:cs="仿宋_GB2312"/>
          <w:sz w:val="24"/>
          <w:vertAlign w:val="subscript"/>
        </w:rPr>
        <w:t>2</w:t>
      </w:r>
      <w:r>
        <w:rPr>
          <w:rFonts w:hint="eastAsia" w:ascii="宋体" w:hAnsi="宋体" w:eastAsia="宋体" w:cs="仿宋_GB2312"/>
          <w:sz w:val="24"/>
        </w:rPr>
        <w:t>+……X</w:t>
      </w:r>
      <w:r>
        <w:rPr>
          <w:rFonts w:hint="eastAsia" w:ascii="宋体" w:hAnsi="宋体" w:eastAsia="宋体" w:cs="仿宋_GB2312"/>
          <w:sz w:val="24"/>
          <w:vertAlign w:val="subscript"/>
        </w:rPr>
        <w:t>n-1</w:t>
      </w:r>
      <w:r>
        <w:rPr>
          <w:rFonts w:hint="eastAsia" w:ascii="宋体" w:hAnsi="宋体" w:eastAsia="宋体" w:cs="仿宋_GB2312"/>
          <w:sz w:val="24"/>
        </w:rPr>
        <w:t>+X</w:t>
      </w:r>
      <w:r>
        <w:rPr>
          <w:rFonts w:hint="eastAsia" w:ascii="宋体" w:hAnsi="宋体" w:eastAsia="宋体" w:cs="仿宋_GB2312"/>
          <w:sz w:val="24"/>
          <w:vertAlign w:val="subscript"/>
        </w:rPr>
        <w:t>n</w:t>
      </w:r>
      <w:r>
        <w:rPr>
          <w:rFonts w:hint="eastAsia" w:ascii="宋体" w:hAnsi="宋体" w:eastAsia="宋体" w:cs="仿宋_GB2312"/>
          <w:sz w:val="24"/>
        </w:rPr>
        <w:t xml:space="preserve">）／n  </w:t>
      </w:r>
    </w:p>
    <w:p>
      <w:pPr>
        <w:ind w:firstLine="480" w:firstLineChars="200"/>
        <w:jc w:val="left"/>
        <w:rPr>
          <w:rFonts w:hint="eastAsia" w:ascii="宋体" w:hAnsi="宋体" w:eastAsia="宋体" w:cs="仿宋_GB2312"/>
          <w:sz w:val="24"/>
        </w:rPr>
      </w:pPr>
      <w:r>
        <w:rPr>
          <w:rFonts w:hint="eastAsia" w:ascii="宋体" w:hAnsi="宋体" w:eastAsia="宋体" w:cs="仿宋_GB2312"/>
          <w:sz w:val="24"/>
        </w:rPr>
        <w:t>n——进入报价评审环节的有效投标报价个数</w:t>
      </w:r>
    </w:p>
    <w:p>
      <w:pPr>
        <w:ind w:firstLine="480" w:firstLineChars="200"/>
        <w:jc w:val="left"/>
        <w:rPr>
          <w:rFonts w:hint="eastAsia" w:ascii="宋体" w:hAnsi="宋体" w:eastAsia="宋体" w:cs="仿宋_GB2312"/>
          <w:sz w:val="24"/>
        </w:rPr>
      </w:pPr>
      <w:r>
        <w:rPr>
          <w:rFonts w:hint="eastAsia" w:ascii="宋体" w:hAnsi="宋体" w:eastAsia="宋体" w:cs="仿宋_GB2312"/>
          <w:sz w:val="24"/>
        </w:rPr>
        <w:t>X</w:t>
      </w:r>
      <w:r>
        <w:rPr>
          <w:rFonts w:hint="eastAsia" w:ascii="宋体" w:hAnsi="宋体" w:eastAsia="宋体" w:cs="仿宋_GB2312"/>
          <w:sz w:val="24"/>
          <w:vertAlign w:val="subscript"/>
        </w:rPr>
        <w:t>1</w:t>
      </w:r>
      <w:r>
        <w:rPr>
          <w:rFonts w:hint="eastAsia" w:ascii="宋体" w:hAnsi="宋体" w:eastAsia="宋体" w:cs="仿宋_GB2312"/>
          <w:sz w:val="24"/>
        </w:rPr>
        <w:t>、X</w:t>
      </w:r>
      <w:r>
        <w:rPr>
          <w:rFonts w:hint="eastAsia" w:ascii="宋体" w:hAnsi="宋体" w:eastAsia="宋体" w:cs="仿宋_GB2312"/>
          <w:sz w:val="24"/>
          <w:vertAlign w:val="subscript"/>
        </w:rPr>
        <w:t>2</w:t>
      </w:r>
      <w:r>
        <w:rPr>
          <w:rFonts w:hint="eastAsia" w:ascii="宋体" w:hAnsi="宋体" w:eastAsia="宋体" w:cs="仿宋_GB2312"/>
          <w:sz w:val="24"/>
        </w:rPr>
        <w:t>、X</w:t>
      </w:r>
      <w:r>
        <w:rPr>
          <w:rFonts w:hint="eastAsia" w:ascii="宋体" w:hAnsi="宋体" w:eastAsia="宋体" w:cs="仿宋_GB2312"/>
          <w:sz w:val="24"/>
          <w:vertAlign w:val="subscript"/>
        </w:rPr>
        <w:t>n-1</w:t>
      </w:r>
      <w:r>
        <w:rPr>
          <w:rFonts w:hint="eastAsia" w:ascii="宋体" w:hAnsi="宋体" w:eastAsia="宋体" w:cs="仿宋_GB2312"/>
          <w:sz w:val="24"/>
        </w:rPr>
        <w:t>、X</w:t>
      </w:r>
      <w:r>
        <w:rPr>
          <w:rFonts w:hint="eastAsia" w:ascii="宋体" w:hAnsi="宋体" w:eastAsia="宋体" w:cs="仿宋_GB2312"/>
          <w:sz w:val="24"/>
          <w:vertAlign w:val="subscript"/>
        </w:rPr>
        <w:t>n</w:t>
      </w:r>
      <w:r>
        <w:rPr>
          <w:rFonts w:hint="eastAsia" w:ascii="宋体" w:hAnsi="宋体" w:eastAsia="宋体" w:cs="仿宋_GB2312"/>
          <w:sz w:val="24"/>
        </w:rPr>
        <w:t xml:space="preserve">——进入报价评审环节的有效投标报价      </w:t>
      </w:r>
    </w:p>
    <w:p>
      <w:pPr>
        <w:ind w:firstLine="480" w:firstLineChars="200"/>
        <w:jc w:val="left"/>
        <w:rPr>
          <w:rFonts w:hint="eastAsia" w:ascii="宋体" w:hAnsi="宋体" w:eastAsia="宋体" w:cs="仿宋_GB2312"/>
          <w:sz w:val="24"/>
        </w:rPr>
      </w:pPr>
      <w:r>
        <w:rPr>
          <w:rFonts w:hint="eastAsia" w:ascii="宋体" w:hAnsi="宋体" w:eastAsia="宋体" w:cs="仿宋_GB2312"/>
          <w:sz w:val="24"/>
        </w:rPr>
        <w:t xml:space="preserve">3．经评审的最低投标价，为进入报价评审环节的有效投标报价中大于或者等于X(1-P%)的投标报价中的最低报价，其中，4≤P≤6。招标人可以根据招标项目具体情况确定取值范围，并在招标文件中明确。 </w:t>
      </w:r>
    </w:p>
    <w:p>
      <w:pPr>
        <w:ind w:firstLine="480" w:firstLineChars="200"/>
        <w:jc w:val="left"/>
        <w:rPr>
          <w:rFonts w:hint="eastAsia" w:ascii="Calibri" w:hAnsi="Calibri" w:cs="宋体"/>
          <w:szCs w:val="32"/>
        </w:rPr>
      </w:pPr>
      <w:r>
        <w:rPr>
          <w:rFonts w:hint="eastAsia" w:ascii="宋体" w:hAnsi="宋体" w:eastAsia="宋体" w:cs="仿宋_GB2312"/>
          <w:sz w:val="24"/>
        </w:rPr>
        <w:t>4．投标报价＜经评审的最低投标价的，其报价分为0</w:t>
      </w:r>
      <w:r>
        <w:rPr>
          <w:rFonts w:hint="eastAsia" w:ascii="仿宋_GB2312"/>
        </w:rPr>
        <w:t>。</w:t>
      </w:r>
    </w:p>
    <w:p>
      <w:pPr>
        <w:widowControl/>
        <w:jc w:val="left"/>
        <w:rPr>
          <w:rFonts w:ascii="黑体" w:hAnsi="宋体" w:eastAsia="黑体" w:cs="仿宋_GB2312"/>
        </w:rPr>
        <w:sectPr>
          <w:pgSz w:w="16838" w:h="11906" w:orient="landscape"/>
          <w:pgMar w:top="1587" w:right="1417" w:bottom="1417" w:left="1417" w:header="720" w:footer="720" w:gutter="0"/>
          <w:cols w:space="720" w:num="1"/>
          <w:docGrid w:type="lines" w:linePitch="312" w:charSpace="0"/>
        </w:sectPr>
      </w:pPr>
    </w:p>
    <w:p>
      <w:pPr>
        <w:spacing w:line="480" w:lineRule="exact"/>
        <w:ind w:left="-3" w:leftChars="-1"/>
        <w:rPr>
          <w:rFonts w:ascii="黑体" w:eastAsia="黑体" w:cs="仿宋_GB2312"/>
        </w:rPr>
      </w:pPr>
      <w:r>
        <w:rPr>
          <w:rFonts w:hint="eastAsia" w:ascii="黑体" w:eastAsia="黑体" w:cs="仿宋_GB2312"/>
        </w:rPr>
        <w:t>附件5-2</w:t>
      </w:r>
    </w:p>
    <w:p>
      <w:pPr>
        <w:widowControl/>
        <w:shd w:val="clear" w:color="auto" w:fill="FFFFFF"/>
        <w:spacing w:after="287" w:afterLines="50"/>
        <w:jc w:val="center"/>
        <w:rPr>
          <w:rFonts w:hint="eastAsia"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投标报价评审表</w:t>
      </w:r>
    </w:p>
    <w:tbl>
      <w:tblPr>
        <w:tblStyle w:val="4"/>
        <w:tblW w:w="1357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0"/>
        <w:gridCol w:w="1384"/>
        <w:gridCol w:w="4000"/>
        <w:gridCol w:w="2483"/>
        <w:gridCol w:w="455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序号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评审因素</w:t>
            </w:r>
          </w:p>
        </w:tc>
        <w:tc>
          <w:tcPr>
            <w:tcW w:w="4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评审标准</w:t>
            </w:r>
          </w:p>
        </w:tc>
        <w:tc>
          <w:tcPr>
            <w:tcW w:w="2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计分方式</w:t>
            </w:r>
          </w:p>
        </w:tc>
        <w:tc>
          <w:tcPr>
            <w:tcW w:w="4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1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1</w:t>
            </w:r>
          </w:p>
        </w:tc>
        <w:tc>
          <w:tcPr>
            <w:tcW w:w="138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投标报价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投标报价＞基准价</w:t>
            </w:r>
          </w:p>
        </w:tc>
        <w:tc>
          <w:tcPr>
            <w:tcW w:w="2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100-100L</w:t>
            </w:r>
          </w:p>
        </w:tc>
        <w:tc>
          <w:tcPr>
            <w:tcW w:w="455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413" w:leftChars="129" w:firstLine="720" w:firstLineChars="300"/>
              <w:jc w:val="left"/>
              <w:rPr>
                <w:rFonts w:ascii="宋体" w:hAnsi="宋体" w:eastAsia="宋体" w:cs="仿宋_GB2312"/>
                <w:sz w:val="24"/>
              </w:rPr>
            </w:pPr>
          </w:p>
          <w:p>
            <w:pPr>
              <w:spacing w:line="280" w:lineRule="exact"/>
              <w:ind w:left="413" w:leftChars="129" w:firstLine="720" w:firstLineChars="300"/>
              <w:jc w:val="left"/>
              <w:rPr>
                <w:rFonts w:hint="eastAsia" w:ascii="宋体" w:hAnsi="宋体" w:eastAsia="宋体" w:cs="仿宋_GB2312"/>
                <w:sz w:val="24"/>
              </w:rPr>
            </w:pPr>
          </w:p>
          <w:p>
            <w:pPr>
              <w:spacing w:line="280" w:lineRule="exact"/>
              <w:ind w:left="413" w:leftChars="129" w:firstLine="720" w:firstLineChars="300"/>
              <w:jc w:val="left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投标报价 - 基准价</w:t>
            </w:r>
            <w:r>
              <w:rPr>
                <w:rFonts w:hint="eastAsia" w:ascii="宋体" w:hAnsi="宋体" w:eastAsia="宋体" w:cs="仿宋_GB2312"/>
                <w:sz w:val="24"/>
              </w:rPr>
              <w:br w:type="textWrapping"/>
            </w:r>
            <w:r>
              <w:rPr>
                <w:rFonts w:hint="eastAsia" w:ascii="宋体" w:hAnsi="宋体" w:eastAsia="宋体" w:cs="仿宋_GB2312"/>
                <w:sz w:val="24"/>
              </w:rPr>
              <w:t xml:space="preserve"> L=︱ </w:t>
            </w:r>
            <w:r>
              <w:rPr>
                <w:rFonts w:hint="eastAsia" w:ascii="宋体" w:hAnsi="宋体" w:eastAsia="宋体" w:cs="仿宋_GB2312"/>
                <w:sz w:val="24"/>
                <w:u w:val="single"/>
              </w:rPr>
              <w:t xml:space="preserve">                 </w:t>
            </w:r>
            <w:r>
              <w:rPr>
                <w:rFonts w:hint="eastAsia" w:ascii="宋体" w:hAnsi="宋体" w:eastAsia="宋体" w:cs="仿宋_GB2312"/>
                <w:sz w:val="24"/>
              </w:rPr>
              <w:t xml:space="preserve"> ︱×100%</w:t>
            </w:r>
            <w:r>
              <w:rPr>
                <w:rFonts w:hint="eastAsia" w:ascii="宋体" w:hAnsi="宋体" w:eastAsia="宋体" w:cs="仿宋_GB2312"/>
                <w:sz w:val="24"/>
              </w:rPr>
              <w:br w:type="textWrapping"/>
            </w:r>
            <w:r>
              <w:rPr>
                <w:rFonts w:hint="eastAsia" w:ascii="宋体" w:hAnsi="宋体" w:eastAsia="宋体" w:cs="仿宋_GB2312"/>
                <w:sz w:val="24"/>
              </w:rPr>
              <w:t xml:space="preserve">           </w:t>
            </w:r>
          </w:p>
          <w:p>
            <w:pPr>
              <w:spacing w:line="280" w:lineRule="exact"/>
              <w:ind w:left="413" w:leftChars="129" w:firstLine="1440" w:firstLineChars="600"/>
              <w:jc w:val="left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基准价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1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2</w:t>
            </w:r>
          </w:p>
        </w:tc>
        <w:tc>
          <w:tcPr>
            <w:tcW w:w="13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投标报价=基准价</w:t>
            </w:r>
          </w:p>
        </w:tc>
        <w:tc>
          <w:tcPr>
            <w:tcW w:w="2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0" w:firstLineChars="500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100</w:t>
            </w:r>
          </w:p>
        </w:tc>
        <w:tc>
          <w:tcPr>
            <w:tcW w:w="455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3</w:t>
            </w:r>
          </w:p>
        </w:tc>
        <w:tc>
          <w:tcPr>
            <w:tcW w:w="13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投标报价＜基准价</w:t>
            </w:r>
          </w:p>
        </w:tc>
        <w:tc>
          <w:tcPr>
            <w:tcW w:w="2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100-100L</w:t>
            </w:r>
          </w:p>
        </w:tc>
        <w:tc>
          <w:tcPr>
            <w:tcW w:w="455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</w:rPr>
            </w:pPr>
          </w:p>
        </w:tc>
      </w:tr>
    </w:tbl>
    <w:p>
      <w:pPr>
        <w:widowControl/>
        <w:shd w:val="clear" w:color="auto" w:fill="FFFFFF"/>
        <w:ind w:firstLine="240" w:firstLineChars="100"/>
        <w:rPr>
          <w:rFonts w:hint="eastAsia" w:ascii="宋体" w:hAnsi="宋体" w:eastAsia="宋体" w:cs="仿宋_GB2312"/>
          <w:kern w:val="0"/>
          <w:sz w:val="24"/>
        </w:rPr>
      </w:pPr>
      <w:r>
        <w:rPr>
          <w:rFonts w:hint="eastAsia" w:ascii="宋体" w:hAnsi="宋体" w:eastAsia="宋体" w:cs="仿宋_GB2312"/>
          <w:sz w:val="24"/>
        </w:rPr>
        <w:t>1．适用于</w:t>
      </w:r>
      <w:r>
        <w:rPr>
          <w:rFonts w:hint="eastAsia" w:ascii="宋体" w:hAnsi="宋体" w:eastAsia="宋体" w:cs="仿宋_GB2312"/>
          <w:kern w:val="0"/>
          <w:sz w:val="24"/>
        </w:rPr>
        <w:t>施工总承包单项最高投标限价在5000万元以下的、专业承包单项最高投标限价在1500万元以下的，采用综合评估法的项目；施工总承包单项最高投标限价在5000万元以上至20000万元以下的、专业承包单项最高投标限价在1500万元以上至3000万元以下的，可以采用；</w:t>
      </w:r>
      <w:r>
        <w:rPr>
          <w:rFonts w:hint="eastAsia" w:ascii="宋体" w:hAnsi="宋体" w:eastAsia="宋体" w:cs="仿宋_GB2312"/>
          <w:sz w:val="24"/>
        </w:rPr>
        <w:t xml:space="preserve">                                                                                                         </w:t>
      </w:r>
    </w:p>
    <w:p>
      <w:pPr>
        <w:spacing w:line="400" w:lineRule="exact"/>
        <w:ind w:firstLine="261" w:firstLineChars="109"/>
        <w:rPr>
          <w:rFonts w:hint="eastAsia" w:ascii="宋体" w:hAnsi="宋体" w:eastAsia="宋体" w:cs="仿宋_GB2312"/>
          <w:sz w:val="24"/>
        </w:rPr>
      </w:pPr>
      <w:r>
        <w:rPr>
          <w:rFonts w:hint="eastAsia" w:ascii="宋体" w:hAnsi="宋体" w:eastAsia="宋体" w:cs="仿宋_GB2312"/>
          <w:sz w:val="24"/>
        </w:rPr>
        <w:t>2．基准价：Y = A×（1-γ）</w:t>
      </w:r>
    </w:p>
    <w:p>
      <w:pPr>
        <w:spacing w:line="400" w:lineRule="exact"/>
        <w:ind w:firstLine="240" w:firstLineChars="100"/>
        <w:rPr>
          <w:rFonts w:hint="eastAsia" w:ascii="宋体" w:hAnsi="宋体" w:eastAsia="宋体" w:cs="仿宋_GB2312"/>
          <w:sz w:val="24"/>
        </w:rPr>
      </w:pPr>
      <w:r>
        <w:rPr>
          <w:rFonts w:hint="eastAsia" w:ascii="宋体" w:hAnsi="宋体" w:eastAsia="宋体" w:cs="仿宋_GB2312"/>
          <w:sz w:val="24"/>
        </w:rPr>
        <w:t>其中：A——进入报价评审环节的有效投标报价中，大于或等于X（1－10%）的报价, 去掉最高和最低、次低报价之后的算术平均值</w:t>
      </w:r>
    </w:p>
    <w:p>
      <w:pPr>
        <w:spacing w:line="400" w:lineRule="exact"/>
        <w:ind w:firstLine="240" w:firstLineChars="100"/>
        <w:rPr>
          <w:rFonts w:hint="eastAsia" w:ascii="宋体" w:hAnsi="宋体" w:eastAsia="宋体" w:cs="仿宋_GB2312"/>
          <w:sz w:val="24"/>
        </w:rPr>
      </w:pPr>
      <w:r>
        <w:rPr>
          <w:rFonts w:hint="eastAsia" w:ascii="宋体" w:hAnsi="宋体" w:eastAsia="宋体" w:cs="仿宋_GB2312"/>
          <w:sz w:val="24"/>
        </w:rPr>
        <w:t xml:space="preserve">当进入报价评审环节的有效投标报价少于7个（含本数）时，A为大于或等于X（1－10%）的报价的算术平均值                                      </w:t>
      </w:r>
    </w:p>
    <w:p>
      <w:pPr>
        <w:spacing w:line="400" w:lineRule="exact"/>
        <w:rPr>
          <w:rFonts w:hint="eastAsia" w:ascii="宋体" w:hAnsi="宋体" w:eastAsia="宋体" w:cs="仿宋_GB2312"/>
          <w:sz w:val="24"/>
        </w:rPr>
      </w:pPr>
      <w:r>
        <w:rPr>
          <w:rFonts w:hint="eastAsia" w:ascii="宋体" w:hAnsi="宋体" w:eastAsia="宋体" w:cs="仿宋_GB2312"/>
          <w:sz w:val="24"/>
        </w:rPr>
        <w:t xml:space="preserve">  X=（X</w:t>
      </w:r>
      <w:r>
        <w:rPr>
          <w:rFonts w:hint="eastAsia" w:ascii="宋体" w:hAnsi="宋体" w:eastAsia="宋体" w:cs="仿宋_GB2312"/>
          <w:sz w:val="24"/>
          <w:vertAlign w:val="subscript"/>
        </w:rPr>
        <w:t>1</w:t>
      </w:r>
      <w:r>
        <w:rPr>
          <w:rFonts w:hint="eastAsia" w:ascii="宋体" w:hAnsi="宋体" w:eastAsia="宋体" w:cs="仿宋_GB2312"/>
          <w:sz w:val="24"/>
        </w:rPr>
        <w:t>+X</w:t>
      </w:r>
      <w:r>
        <w:rPr>
          <w:rFonts w:hint="eastAsia" w:ascii="宋体" w:hAnsi="宋体" w:eastAsia="宋体" w:cs="仿宋_GB2312"/>
          <w:sz w:val="24"/>
          <w:vertAlign w:val="subscript"/>
        </w:rPr>
        <w:t>2</w:t>
      </w:r>
      <w:r>
        <w:rPr>
          <w:rFonts w:hint="eastAsia" w:ascii="宋体" w:hAnsi="宋体" w:eastAsia="宋体" w:cs="仿宋_GB2312"/>
          <w:sz w:val="24"/>
        </w:rPr>
        <w:t>+……X</w:t>
      </w:r>
      <w:r>
        <w:rPr>
          <w:rFonts w:hint="eastAsia" w:ascii="宋体" w:hAnsi="宋体" w:eastAsia="宋体" w:cs="仿宋_GB2312"/>
          <w:sz w:val="24"/>
          <w:vertAlign w:val="subscript"/>
        </w:rPr>
        <w:t>n-1</w:t>
      </w:r>
      <w:r>
        <w:rPr>
          <w:rFonts w:hint="eastAsia" w:ascii="宋体" w:hAnsi="宋体" w:eastAsia="宋体" w:cs="仿宋_GB2312"/>
          <w:sz w:val="24"/>
        </w:rPr>
        <w:t>+X</w:t>
      </w:r>
      <w:r>
        <w:rPr>
          <w:rFonts w:hint="eastAsia" w:ascii="宋体" w:hAnsi="宋体" w:eastAsia="宋体" w:cs="仿宋_GB2312"/>
          <w:sz w:val="24"/>
          <w:vertAlign w:val="subscript"/>
        </w:rPr>
        <w:t>n</w:t>
      </w:r>
      <w:r>
        <w:rPr>
          <w:rFonts w:hint="eastAsia" w:ascii="宋体" w:hAnsi="宋体" w:eastAsia="宋体" w:cs="仿宋_GB2312"/>
          <w:sz w:val="24"/>
        </w:rPr>
        <w:t>）／n</w:t>
      </w:r>
    </w:p>
    <w:p>
      <w:pPr>
        <w:spacing w:line="400" w:lineRule="exact"/>
        <w:ind w:firstLine="240" w:firstLineChars="100"/>
        <w:rPr>
          <w:rFonts w:hint="eastAsia" w:ascii="宋体" w:hAnsi="宋体" w:eastAsia="宋体" w:cs="仿宋_GB2312"/>
          <w:sz w:val="24"/>
        </w:rPr>
      </w:pPr>
      <w:r>
        <w:rPr>
          <w:rFonts w:hint="eastAsia" w:ascii="宋体" w:hAnsi="宋体" w:eastAsia="宋体" w:cs="仿宋_GB2312"/>
          <w:sz w:val="24"/>
        </w:rPr>
        <w:t>n——进入报价评审环节的有效投标报价个数</w:t>
      </w:r>
    </w:p>
    <w:p>
      <w:pPr>
        <w:spacing w:line="400" w:lineRule="exact"/>
        <w:ind w:firstLine="240" w:firstLineChars="100"/>
        <w:rPr>
          <w:rFonts w:hint="eastAsia" w:ascii="宋体" w:hAnsi="宋体" w:eastAsia="宋体" w:cs="仿宋_GB2312"/>
          <w:sz w:val="24"/>
        </w:rPr>
      </w:pPr>
      <w:r>
        <w:rPr>
          <w:rFonts w:hint="eastAsia" w:ascii="宋体" w:hAnsi="宋体" w:eastAsia="宋体" w:cs="仿宋_GB2312"/>
          <w:sz w:val="24"/>
        </w:rPr>
        <w:t>X</w:t>
      </w:r>
      <w:r>
        <w:rPr>
          <w:rFonts w:hint="eastAsia" w:ascii="宋体" w:hAnsi="宋体" w:eastAsia="宋体" w:cs="仿宋_GB2312"/>
          <w:sz w:val="24"/>
          <w:vertAlign w:val="subscript"/>
        </w:rPr>
        <w:t>1</w:t>
      </w:r>
      <w:r>
        <w:rPr>
          <w:rFonts w:hint="eastAsia" w:ascii="宋体" w:hAnsi="宋体" w:eastAsia="宋体" w:cs="仿宋_GB2312"/>
          <w:sz w:val="24"/>
        </w:rPr>
        <w:t>、X</w:t>
      </w:r>
      <w:r>
        <w:rPr>
          <w:rFonts w:hint="eastAsia" w:ascii="宋体" w:hAnsi="宋体" w:eastAsia="宋体" w:cs="仿宋_GB2312"/>
          <w:sz w:val="24"/>
          <w:vertAlign w:val="subscript"/>
        </w:rPr>
        <w:t>2</w:t>
      </w:r>
      <w:r>
        <w:rPr>
          <w:rFonts w:hint="eastAsia" w:ascii="宋体" w:hAnsi="宋体" w:eastAsia="宋体" w:cs="仿宋_GB2312"/>
          <w:sz w:val="24"/>
        </w:rPr>
        <w:t>、X</w:t>
      </w:r>
      <w:r>
        <w:rPr>
          <w:rFonts w:hint="eastAsia" w:ascii="宋体" w:hAnsi="宋体" w:eastAsia="宋体" w:cs="仿宋_GB2312"/>
          <w:sz w:val="24"/>
          <w:vertAlign w:val="subscript"/>
        </w:rPr>
        <w:t>n-1</w:t>
      </w:r>
      <w:r>
        <w:rPr>
          <w:rFonts w:hint="eastAsia" w:ascii="宋体" w:hAnsi="宋体" w:eastAsia="宋体" w:cs="仿宋_GB2312"/>
          <w:sz w:val="24"/>
        </w:rPr>
        <w:t>、X</w:t>
      </w:r>
      <w:r>
        <w:rPr>
          <w:rFonts w:hint="eastAsia" w:ascii="宋体" w:hAnsi="宋体" w:eastAsia="宋体" w:cs="仿宋_GB2312"/>
          <w:sz w:val="24"/>
          <w:vertAlign w:val="subscript"/>
        </w:rPr>
        <w:t>n</w:t>
      </w:r>
      <w:r>
        <w:rPr>
          <w:rFonts w:hint="eastAsia" w:ascii="宋体" w:hAnsi="宋体" w:eastAsia="宋体" w:cs="仿宋_GB2312"/>
          <w:sz w:val="24"/>
        </w:rPr>
        <w:t>——进入报价评审环节的有效投标报价</w:t>
      </w:r>
    </w:p>
    <w:p>
      <w:pPr>
        <w:ind w:firstLine="240" w:firstLineChars="100"/>
        <w:rPr>
          <w:rFonts w:hint="eastAsia" w:ascii="仿宋_GB2312"/>
        </w:rPr>
      </w:pPr>
      <w:r>
        <w:rPr>
          <w:rFonts w:hint="eastAsia" w:ascii="宋体" w:hAnsi="宋体" w:eastAsia="宋体" w:cs="仿宋_GB2312"/>
          <w:bCs/>
          <w:sz w:val="24"/>
        </w:rPr>
        <w:t>γ—— 0、1%、2%、3%，开标时随机抽取确定</w:t>
      </w:r>
      <w:bookmarkStart w:id="0" w:name="_GoBack"/>
      <w:bookmarkEnd w:id="0"/>
      <w:r>
        <w:rPr>
          <w:rFonts w:hint="eastAsia" w:ascii="仿宋_GB2312"/>
        </w:rPr>
        <w:t xml:space="preserve"> </w:t>
      </w:r>
      <w:r>
        <w:rPr>
          <w:rFonts w:ascii="仿宋_GB2312"/>
        </w:rPr>
        <w:br w:type="page"/>
      </w:r>
    </w:p>
    <w:p>
      <w:pPr>
        <w:spacing w:line="480" w:lineRule="exact"/>
        <w:rPr>
          <w:rFonts w:hint="eastAsia" w:ascii="黑体" w:eastAsia="黑体" w:cs="仿宋_GB2312"/>
        </w:rPr>
      </w:pPr>
      <w:r>
        <w:rPr>
          <w:rFonts w:hint="eastAsia" w:ascii="黑体" w:eastAsia="黑体" w:cs="仿宋_GB2312"/>
        </w:rPr>
        <w:t>附件5-3</w:t>
      </w:r>
    </w:p>
    <w:p>
      <w:pPr>
        <w:widowControl/>
        <w:shd w:val="clear" w:color="auto" w:fill="FFFFFF"/>
        <w:spacing w:after="287" w:afterLines="50"/>
        <w:jc w:val="center"/>
        <w:rPr>
          <w:rFonts w:hint="eastAsia"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投标报价评审表</w:t>
      </w:r>
    </w:p>
    <w:tbl>
      <w:tblPr>
        <w:tblStyle w:val="4"/>
        <w:tblW w:w="12739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"/>
        <w:gridCol w:w="1346"/>
        <w:gridCol w:w="2416"/>
        <w:gridCol w:w="3147"/>
        <w:gridCol w:w="474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序号</w:t>
            </w:r>
          </w:p>
        </w:tc>
        <w:tc>
          <w:tcPr>
            <w:tcW w:w="1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评审因素</w:t>
            </w:r>
          </w:p>
        </w:tc>
        <w:tc>
          <w:tcPr>
            <w:tcW w:w="2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评审标准</w:t>
            </w:r>
          </w:p>
        </w:tc>
        <w:tc>
          <w:tcPr>
            <w:tcW w:w="3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计分方式</w:t>
            </w:r>
          </w:p>
        </w:tc>
        <w:tc>
          <w:tcPr>
            <w:tcW w:w="4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08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sz w:val="24"/>
              </w:rPr>
            </w:pPr>
            <w:r>
              <w:rPr>
                <w:rFonts w:ascii="宋体" w:hAnsi="宋体" w:eastAsia="宋体" w:cs="仿宋_GB2312"/>
                <w:sz w:val="24"/>
              </w:rPr>
              <w:fldChar w:fldCharType="begin"/>
            </w:r>
            <w:r>
              <w:rPr>
                <w:rFonts w:ascii="宋体" w:hAnsi="宋体" w:eastAsia="宋体" w:cs="仿宋_GB2312"/>
                <w:sz w:val="24"/>
              </w:rPr>
              <w:instrText xml:space="preserve"> INCLUDEPICTURE "../../../../../../../../Application%20Data/ksohtml6324/wps7.jpg" \* MERGEFORMAT </w:instrText>
            </w:r>
            <w:r>
              <w:rPr>
                <w:rFonts w:ascii="宋体" w:hAnsi="宋体" w:eastAsia="宋体" w:cs="仿宋_GB2312"/>
                <w:sz w:val="24"/>
              </w:rPr>
              <w:fldChar w:fldCharType="separate"/>
            </w:r>
            <w:r>
              <w:rPr>
                <w:rFonts w:ascii="宋体" w:hAnsi="宋体" w:eastAsia="宋体" w:cs="仿宋_GB2312"/>
                <w:sz w:val="24"/>
              </w:rPr>
              <w:drawing>
                <wp:inline distT="0" distB="0" distL="114300" distR="114300">
                  <wp:extent cx="19050" cy="8255"/>
                  <wp:effectExtent l="0" t="0" r="0" b="0"/>
                  <wp:docPr id="1" name="图片 1" descr="wps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wps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8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仿宋_GB2312"/>
                <w:sz w:val="24"/>
              </w:rPr>
              <w:fldChar w:fldCharType="end"/>
            </w:r>
          </w:p>
          <w:p>
            <w:pPr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1</w:t>
            </w:r>
          </w:p>
        </w:tc>
        <w:tc>
          <w:tcPr>
            <w:tcW w:w="13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投标报价</w:t>
            </w:r>
          </w:p>
        </w:tc>
        <w:tc>
          <w:tcPr>
            <w:tcW w:w="2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投标报价＞基准价</w:t>
            </w:r>
          </w:p>
        </w:tc>
        <w:tc>
          <w:tcPr>
            <w:tcW w:w="3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100-100L</w:t>
            </w:r>
          </w:p>
        </w:tc>
        <w:tc>
          <w:tcPr>
            <w:tcW w:w="474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br w:type="textWrapping"/>
            </w:r>
            <w:r>
              <w:rPr>
                <w:rFonts w:hint="eastAsia" w:ascii="宋体" w:hAnsi="宋体" w:eastAsia="宋体" w:cs="仿宋_GB2312"/>
                <w:sz w:val="24"/>
              </w:rPr>
              <w:t xml:space="preserve">        投标报价 - 基准价</w:t>
            </w:r>
            <w:r>
              <w:rPr>
                <w:rFonts w:hint="eastAsia" w:ascii="宋体" w:hAnsi="宋体" w:eastAsia="宋体" w:cs="仿宋_GB2312"/>
                <w:sz w:val="24"/>
              </w:rPr>
              <w:br w:type="textWrapping"/>
            </w:r>
            <w:r>
              <w:rPr>
                <w:rFonts w:hint="eastAsia" w:ascii="宋体" w:hAnsi="宋体" w:eastAsia="宋体" w:cs="仿宋_GB2312"/>
                <w:sz w:val="24"/>
              </w:rPr>
              <w:t xml:space="preserve">   L=︱ </w:t>
            </w:r>
            <w:r>
              <w:rPr>
                <w:rFonts w:hint="eastAsia" w:ascii="宋体" w:hAnsi="宋体" w:eastAsia="宋体" w:cs="仿宋_GB2312"/>
                <w:sz w:val="24"/>
                <w:u w:val="single"/>
              </w:rPr>
              <w:t xml:space="preserve">                  </w:t>
            </w:r>
            <w:r>
              <w:rPr>
                <w:rFonts w:hint="eastAsia" w:ascii="宋体" w:hAnsi="宋体" w:eastAsia="宋体" w:cs="仿宋_GB2312"/>
                <w:sz w:val="24"/>
              </w:rPr>
              <w:t>︱ ×100%</w:t>
            </w:r>
            <w:r>
              <w:rPr>
                <w:rFonts w:hint="eastAsia" w:ascii="宋体" w:hAnsi="宋体" w:eastAsia="宋体" w:cs="仿宋_GB2312"/>
                <w:sz w:val="24"/>
              </w:rPr>
              <w:br w:type="textWrapping"/>
            </w:r>
            <w:r>
              <w:rPr>
                <w:rFonts w:hint="eastAsia" w:ascii="宋体" w:hAnsi="宋体" w:eastAsia="宋体" w:cs="仿宋_GB2312"/>
                <w:sz w:val="24"/>
              </w:rPr>
              <w:t xml:space="preserve">              基准价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2</w:t>
            </w:r>
          </w:p>
        </w:tc>
        <w:tc>
          <w:tcPr>
            <w:tcW w:w="13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投标报价=基准价</w:t>
            </w:r>
          </w:p>
        </w:tc>
        <w:tc>
          <w:tcPr>
            <w:tcW w:w="3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100分</w:t>
            </w:r>
          </w:p>
        </w:tc>
        <w:tc>
          <w:tcPr>
            <w:tcW w:w="474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3</w:t>
            </w:r>
          </w:p>
        </w:tc>
        <w:tc>
          <w:tcPr>
            <w:tcW w:w="13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投标报价＜基准价</w:t>
            </w:r>
          </w:p>
        </w:tc>
        <w:tc>
          <w:tcPr>
            <w:tcW w:w="3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100-0.5×100L</w:t>
            </w:r>
          </w:p>
        </w:tc>
        <w:tc>
          <w:tcPr>
            <w:tcW w:w="474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</w:rPr>
            </w:pPr>
          </w:p>
        </w:tc>
      </w:tr>
    </w:tbl>
    <w:p>
      <w:pPr>
        <w:widowControl/>
        <w:shd w:val="clear" w:color="auto" w:fill="FFFFFF"/>
        <w:ind w:left="480" w:leftChars="150" w:firstLine="228" w:firstLineChars="95"/>
        <w:rPr>
          <w:rFonts w:hint="eastAsia" w:ascii="宋体" w:hAnsi="宋体" w:eastAsia="宋体" w:cs="仿宋_GB2312"/>
          <w:kern w:val="0"/>
          <w:sz w:val="24"/>
        </w:rPr>
      </w:pPr>
      <w:r>
        <w:rPr>
          <w:rFonts w:hint="eastAsia" w:ascii="宋体" w:hAnsi="宋体" w:eastAsia="宋体" w:cs="仿宋_GB2312"/>
          <w:sz w:val="24"/>
        </w:rPr>
        <w:t>1．适用于</w:t>
      </w:r>
      <w:r>
        <w:rPr>
          <w:rFonts w:hint="eastAsia" w:ascii="宋体" w:hAnsi="宋体" w:eastAsia="宋体" w:cs="仿宋_GB2312"/>
          <w:kern w:val="0"/>
          <w:sz w:val="24"/>
        </w:rPr>
        <w:t>施工总承包单项最高投标限价在20000万元以上的、专业承包单项最高投标限价在3000万元以上的项目；施工总承包单项最高投标限价在5000万元以上至20000万元以下的、专业承包单项最高投标限价在1500万元以上至3000万元以下项目可以采用；</w:t>
      </w:r>
    </w:p>
    <w:p>
      <w:pPr>
        <w:ind w:firstLine="720" w:firstLineChars="300"/>
        <w:jc w:val="left"/>
        <w:rPr>
          <w:rFonts w:hint="eastAsia" w:ascii="宋体" w:hAnsi="宋体" w:eastAsia="宋体" w:cs="仿宋_GB2312"/>
          <w:strike/>
          <w:sz w:val="24"/>
        </w:rPr>
      </w:pPr>
      <w:r>
        <w:rPr>
          <w:rFonts w:hint="eastAsia" w:ascii="宋体" w:hAnsi="宋体" w:eastAsia="宋体" w:cs="仿宋_GB2312"/>
          <w:sz w:val="24"/>
        </w:rPr>
        <w:t>2．基准价： Y= A×(1-α) ×60%+B×(1-β)×40%</w:t>
      </w:r>
    </w:p>
    <w:p>
      <w:pPr>
        <w:ind w:firstLine="480" w:firstLineChars="200"/>
        <w:rPr>
          <w:rFonts w:hint="eastAsia" w:ascii="宋体" w:hAnsi="宋体" w:eastAsia="宋体" w:cs="仿宋_GB2312"/>
          <w:kern w:val="0"/>
          <w:sz w:val="24"/>
        </w:rPr>
      </w:pPr>
      <w:r>
        <w:rPr>
          <w:rFonts w:hint="eastAsia" w:ascii="宋体" w:hAnsi="宋体" w:eastAsia="宋体" w:cs="仿宋_GB2312"/>
          <w:kern w:val="0"/>
          <w:sz w:val="24"/>
        </w:rPr>
        <w:t>A——</w:t>
      </w:r>
      <w:r>
        <w:rPr>
          <w:rFonts w:hint="eastAsia" w:ascii="宋体" w:hAnsi="宋体" w:eastAsia="宋体" w:cs="仿宋_GB2312"/>
          <w:sz w:val="24"/>
        </w:rPr>
        <w:t>进入报价评审环节的有效投标报价</w:t>
      </w:r>
      <w:r>
        <w:rPr>
          <w:rFonts w:hint="eastAsia" w:ascii="宋体" w:hAnsi="宋体" w:eastAsia="宋体" w:cs="仿宋_GB2312"/>
          <w:kern w:val="0"/>
          <w:sz w:val="24"/>
        </w:rPr>
        <w:t>中，大于或等于X（1－10%）的报价的算术平均值</w:t>
      </w:r>
    </w:p>
    <w:p>
      <w:pPr>
        <w:ind w:firstLine="480" w:firstLineChars="200"/>
        <w:jc w:val="left"/>
        <w:rPr>
          <w:rFonts w:hint="eastAsia" w:ascii="宋体" w:hAnsi="宋体" w:eastAsia="宋体" w:cs="仿宋_GB2312"/>
          <w:kern w:val="0"/>
          <w:sz w:val="24"/>
        </w:rPr>
      </w:pPr>
      <w:r>
        <w:rPr>
          <w:rFonts w:hint="eastAsia" w:ascii="宋体" w:hAnsi="宋体" w:eastAsia="宋体" w:cs="仿宋_GB2312"/>
          <w:kern w:val="0"/>
          <w:sz w:val="24"/>
        </w:rPr>
        <w:t>X——</w:t>
      </w:r>
      <w:r>
        <w:rPr>
          <w:rFonts w:hint="eastAsia" w:ascii="宋体" w:hAnsi="宋体" w:eastAsia="宋体" w:cs="仿宋_GB2312"/>
          <w:sz w:val="24"/>
        </w:rPr>
        <w:t>进入报价评审环节的有效投标报价</w:t>
      </w:r>
      <w:r>
        <w:rPr>
          <w:rFonts w:hint="eastAsia" w:ascii="宋体" w:hAnsi="宋体" w:eastAsia="宋体" w:cs="仿宋_GB2312"/>
          <w:kern w:val="0"/>
          <w:sz w:val="24"/>
        </w:rPr>
        <w:t>算术平均值</w:t>
      </w:r>
    </w:p>
    <w:p>
      <w:pPr>
        <w:widowControl/>
        <w:shd w:val="clear" w:color="auto" w:fill="FFFFFF"/>
        <w:ind w:firstLine="480" w:firstLineChars="200"/>
        <w:rPr>
          <w:rFonts w:hint="eastAsia" w:ascii="宋体" w:hAnsi="宋体" w:eastAsia="宋体" w:cs="仿宋_GB2312"/>
          <w:kern w:val="0"/>
          <w:sz w:val="24"/>
        </w:rPr>
      </w:pPr>
      <w:r>
        <w:rPr>
          <w:rFonts w:hint="eastAsia" w:ascii="宋体" w:hAnsi="宋体" w:eastAsia="宋体" w:cs="仿宋_GB2312"/>
          <w:kern w:val="0"/>
          <w:sz w:val="24"/>
        </w:rPr>
        <w:t>X=（X</w:t>
      </w:r>
      <w:r>
        <w:rPr>
          <w:rFonts w:hint="eastAsia" w:ascii="宋体" w:hAnsi="宋体" w:eastAsia="宋体" w:cs="仿宋_GB2312"/>
          <w:kern w:val="0"/>
          <w:sz w:val="24"/>
          <w:vertAlign w:val="subscript"/>
        </w:rPr>
        <w:t>1</w:t>
      </w:r>
      <w:r>
        <w:rPr>
          <w:rFonts w:hint="eastAsia" w:ascii="宋体" w:hAnsi="宋体" w:eastAsia="宋体" w:cs="仿宋_GB2312"/>
          <w:kern w:val="0"/>
          <w:sz w:val="24"/>
        </w:rPr>
        <w:t>+X</w:t>
      </w:r>
      <w:r>
        <w:rPr>
          <w:rFonts w:hint="eastAsia" w:ascii="宋体" w:hAnsi="宋体" w:eastAsia="宋体" w:cs="仿宋_GB2312"/>
          <w:kern w:val="0"/>
          <w:sz w:val="24"/>
          <w:vertAlign w:val="subscript"/>
        </w:rPr>
        <w:t>2</w:t>
      </w:r>
      <w:r>
        <w:rPr>
          <w:rFonts w:hint="eastAsia" w:ascii="宋体" w:hAnsi="宋体" w:eastAsia="宋体" w:cs="仿宋_GB2312"/>
          <w:kern w:val="0"/>
          <w:sz w:val="24"/>
        </w:rPr>
        <w:t>+……X</w:t>
      </w:r>
      <w:r>
        <w:rPr>
          <w:rFonts w:hint="eastAsia" w:ascii="宋体" w:hAnsi="宋体" w:eastAsia="宋体" w:cs="仿宋_GB2312"/>
          <w:kern w:val="0"/>
          <w:sz w:val="24"/>
          <w:vertAlign w:val="subscript"/>
        </w:rPr>
        <w:t>n</w:t>
      </w:r>
      <w:r>
        <w:rPr>
          <w:rFonts w:hint="eastAsia" w:ascii="宋体" w:hAnsi="宋体" w:eastAsia="宋体" w:cs="仿宋_GB2312"/>
          <w:kern w:val="0"/>
          <w:sz w:val="24"/>
        </w:rPr>
        <w:t>-</w:t>
      </w:r>
      <w:r>
        <w:rPr>
          <w:rFonts w:hint="eastAsia" w:ascii="宋体" w:hAnsi="宋体" w:eastAsia="宋体" w:cs="仿宋_GB2312"/>
          <w:kern w:val="0"/>
          <w:sz w:val="24"/>
          <w:vertAlign w:val="subscript"/>
        </w:rPr>
        <w:t>1</w:t>
      </w:r>
      <w:r>
        <w:rPr>
          <w:rFonts w:hint="eastAsia" w:ascii="宋体" w:hAnsi="宋体" w:eastAsia="宋体" w:cs="仿宋_GB2312"/>
          <w:kern w:val="0"/>
          <w:sz w:val="24"/>
        </w:rPr>
        <w:t>+X</w:t>
      </w:r>
      <w:r>
        <w:rPr>
          <w:rFonts w:hint="eastAsia" w:ascii="宋体" w:hAnsi="宋体" w:eastAsia="宋体" w:cs="仿宋_GB2312"/>
          <w:kern w:val="0"/>
          <w:sz w:val="24"/>
          <w:vertAlign w:val="subscript"/>
        </w:rPr>
        <w:t>n</w:t>
      </w:r>
      <w:r>
        <w:rPr>
          <w:rFonts w:hint="eastAsia" w:ascii="宋体" w:hAnsi="宋体" w:eastAsia="宋体" w:cs="仿宋_GB2312"/>
          <w:kern w:val="0"/>
          <w:sz w:val="24"/>
        </w:rPr>
        <w:t>）／n</w:t>
      </w:r>
    </w:p>
    <w:p>
      <w:pPr>
        <w:widowControl/>
        <w:shd w:val="clear" w:color="auto" w:fill="FFFFFF"/>
        <w:ind w:firstLine="480" w:firstLineChars="200"/>
        <w:rPr>
          <w:rFonts w:hint="eastAsia" w:ascii="宋体" w:hAnsi="宋体" w:eastAsia="宋体" w:cs="仿宋_GB2312"/>
          <w:kern w:val="0"/>
          <w:sz w:val="24"/>
        </w:rPr>
      </w:pPr>
      <w:r>
        <w:rPr>
          <w:rFonts w:hint="eastAsia" w:ascii="宋体" w:hAnsi="宋体" w:eastAsia="宋体" w:cs="仿宋_GB2312"/>
          <w:kern w:val="0"/>
          <w:sz w:val="24"/>
        </w:rPr>
        <w:t>n——</w:t>
      </w:r>
      <w:r>
        <w:rPr>
          <w:rFonts w:hint="eastAsia" w:ascii="宋体" w:hAnsi="宋体" w:eastAsia="宋体" w:cs="仿宋_GB2312"/>
          <w:sz w:val="24"/>
        </w:rPr>
        <w:t>进入报价评审环节的有效投标报价</w:t>
      </w:r>
      <w:r>
        <w:rPr>
          <w:rFonts w:hint="eastAsia" w:ascii="宋体" w:hAnsi="宋体" w:eastAsia="宋体" w:cs="仿宋_GB2312"/>
          <w:kern w:val="0"/>
          <w:sz w:val="24"/>
        </w:rPr>
        <w:t>个数</w:t>
      </w:r>
    </w:p>
    <w:p>
      <w:pPr>
        <w:widowControl/>
        <w:shd w:val="clear" w:color="auto" w:fill="FFFFFF"/>
        <w:ind w:firstLine="480" w:firstLineChars="200"/>
        <w:rPr>
          <w:rFonts w:hint="eastAsia" w:ascii="宋体" w:hAnsi="宋体" w:eastAsia="宋体" w:cs="仿宋_GB2312"/>
          <w:kern w:val="0"/>
          <w:sz w:val="24"/>
        </w:rPr>
      </w:pPr>
      <w:r>
        <w:rPr>
          <w:rFonts w:hint="eastAsia" w:ascii="宋体" w:hAnsi="宋体" w:eastAsia="宋体" w:cs="仿宋_GB2312"/>
          <w:kern w:val="0"/>
          <w:sz w:val="24"/>
        </w:rPr>
        <w:t>X</w:t>
      </w:r>
      <w:r>
        <w:rPr>
          <w:rFonts w:hint="eastAsia" w:ascii="宋体" w:hAnsi="宋体" w:eastAsia="宋体" w:cs="仿宋_GB2312"/>
          <w:kern w:val="0"/>
          <w:sz w:val="24"/>
          <w:vertAlign w:val="subscript"/>
        </w:rPr>
        <w:t>1</w:t>
      </w:r>
      <w:r>
        <w:rPr>
          <w:rFonts w:hint="eastAsia" w:ascii="宋体" w:hAnsi="宋体" w:eastAsia="宋体" w:cs="仿宋_GB2312"/>
          <w:kern w:val="0"/>
          <w:sz w:val="24"/>
        </w:rPr>
        <w:t>、X</w:t>
      </w:r>
      <w:r>
        <w:rPr>
          <w:rFonts w:hint="eastAsia" w:ascii="宋体" w:hAnsi="宋体" w:eastAsia="宋体" w:cs="仿宋_GB2312"/>
          <w:kern w:val="0"/>
          <w:sz w:val="24"/>
          <w:vertAlign w:val="subscript"/>
        </w:rPr>
        <w:t>2</w:t>
      </w:r>
      <w:r>
        <w:rPr>
          <w:rFonts w:hint="eastAsia" w:ascii="宋体" w:hAnsi="宋体" w:eastAsia="宋体" w:cs="仿宋_GB2312"/>
          <w:kern w:val="0"/>
          <w:sz w:val="24"/>
        </w:rPr>
        <w:t>、X</w:t>
      </w:r>
      <w:r>
        <w:rPr>
          <w:rFonts w:hint="eastAsia" w:ascii="宋体" w:hAnsi="宋体" w:eastAsia="宋体" w:cs="仿宋_GB2312"/>
          <w:kern w:val="0"/>
          <w:sz w:val="24"/>
          <w:vertAlign w:val="subscript"/>
        </w:rPr>
        <w:t>n-1</w:t>
      </w:r>
      <w:r>
        <w:rPr>
          <w:rFonts w:hint="eastAsia" w:ascii="宋体" w:hAnsi="宋体" w:eastAsia="宋体" w:cs="仿宋_GB2312"/>
          <w:kern w:val="0"/>
          <w:sz w:val="24"/>
        </w:rPr>
        <w:t>、X</w:t>
      </w:r>
      <w:r>
        <w:rPr>
          <w:rFonts w:hint="eastAsia" w:ascii="宋体" w:hAnsi="宋体" w:eastAsia="宋体" w:cs="仿宋_GB2312"/>
          <w:kern w:val="0"/>
          <w:sz w:val="24"/>
          <w:vertAlign w:val="subscript"/>
        </w:rPr>
        <w:t>n</w:t>
      </w:r>
      <w:r>
        <w:rPr>
          <w:rFonts w:hint="eastAsia" w:ascii="宋体" w:hAnsi="宋体" w:eastAsia="宋体" w:cs="仿宋_GB2312"/>
          <w:kern w:val="0"/>
          <w:sz w:val="24"/>
        </w:rPr>
        <w:t>——</w:t>
      </w:r>
      <w:r>
        <w:rPr>
          <w:rFonts w:hint="eastAsia" w:ascii="宋体" w:hAnsi="宋体" w:eastAsia="宋体" w:cs="仿宋_GB2312"/>
          <w:sz w:val="24"/>
        </w:rPr>
        <w:t>进入报价评审环节的有效投标报价</w:t>
      </w:r>
    </w:p>
    <w:p>
      <w:pPr>
        <w:widowControl/>
        <w:shd w:val="clear" w:color="auto" w:fill="FFFFFF"/>
        <w:ind w:firstLine="480" w:firstLineChars="200"/>
        <w:rPr>
          <w:rFonts w:hint="eastAsia" w:ascii="宋体" w:hAnsi="宋体" w:eastAsia="宋体" w:cs="仿宋_GB2312"/>
          <w:kern w:val="0"/>
          <w:sz w:val="24"/>
        </w:rPr>
      </w:pPr>
      <w:r>
        <w:rPr>
          <w:rFonts w:hint="eastAsia" w:ascii="宋体" w:hAnsi="宋体" w:eastAsia="宋体" w:cs="仿宋_GB2312"/>
          <w:kern w:val="0"/>
          <w:sz w:val="24"/>
        </w:rPr>
        <w:t>B——最高投标限价</w:t>
      </w:r>
    </w:p>
    <w:p>
      <w:pPr>
        <w:widowControl/>
        <w:shd w:val="clear" w:color="auto" w:fill="FFFFFF"/>
        <w:ind w:firstLine="480" w:firstLineChars="200"/>
        <w:rPr>
          <w:rFonts w:hint="eastAsia" w:ascii="宋体" w:hAnsi="宋体" w:eastAsia="宋体" w:cs="仿宋_GB2312"/>
          <w:bCs/>
          <w:sz w:val="24"/>
        </w:rPr>
      </w:pPr>
      <w:r>
        <w:rPr>
          <w:rFonts w:hint="eastAsia" w:ascii="宋体" w:hAnsi="宋体" w:eastAsia="宋体" w:cs="仿宋_GB2312"/>
          <w:bCs/>
          <w:sz w:val="24"/>
        </w:rPr>
        <w:t>α—— 0、1%、2%、3%，开标时随机抽取确定</w:t>
      </w:r>
    </w:p>
    <w:p>
      <w:pPr>
        <w:widowControl/>
        <w:shd w:val="clear" w:color="auto" w:fill="FFFFFF"/>
        <w:ind w:firstLine="480" w:firstLineChars="200"/>
      </w:pPr>
      <w:r>
        <w:rPr>
          <w:rFonts w:hint="eastAsia" w:ascii="宋体" w:hAnsi="宋体" w:eastAsia="宋体" w:cs="仿宋_GB2312"/>
          <w:kern w:val="0"/>
          <w:sz w:val="24"/>
        </w:rPr>
        <w:t>β——  3%、3.5%、4%、4.5%、5%、5.5%、6%，开标时随机抽取确定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F84494"/>
    <w:rsid w:val="74F8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2021-10-27T01:47:00Z</dcterms:created>
  <dc:creator>黑书包</dc:creator>
  <cp:lastModifiedBy>黑书包</cp:lastModifiedBy>
  <dcterms:modified xsi:type="dcterms:W3CDTF">2021-10-27T01:50:22Z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